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附件3</w:t>
      </w:r>
    </w:p>
    <w:p>
      <w:pPr>
        <w:pStyle w:val="2"/>
        <w:rPr>
          <w:rFonts w:hint="eastAsia"/>
          <w:lang w:val="en-US" w:eastAsia="zh-CN"/>
        </w:rPr>
      </w:pPr>
    </w:p>
    <w:p>
      <w:pPr>
        <w:widowControl w:val="0"/>
        <w:spacing w:line="560" w:lineRule="exact"/>
        <w:jc w:val="center"/>
        <w:rPr>
          <w:rFonts w:hint="eastAsia" w:ascii="方正小标宋简体" w:hAnsi="Calibri" w:eastAsia="方正小标宋简体" w:cs="Times New Roman"/>
          <w:kern w:val="2"/>
          <w:sz w:val="36"/>
          <w:szCs w:val="36"/>
          <w:lang w:val="en-US" w:eastAsia="zh-CN"/>
        </w:rPr>
      </w:pPr>
      <w:r>
        <w:rPr>
          <w:rFonts w:hint="eastAsia" w:ascii="方正小标宋简体" w:hAnsi="Calibri" w:eastAsia="方正小标宋简体" w:cs="Times New Roman"/>
          <w:kern w:val="2"/>
          <w:sz w:val="36"/>
          <w:szCs w:val="36"/>
          <w:lang w:val="en-US" w:eastAsia="zh-CN"/>
        </w:rPr>
        <w:t>瑞慈体检中心增值服务介绍及预约方式</w:t>
      </w:r>
    </w:p>
    <w:p>
      <w:pPr>
        <w:ind w:firstLine="1281" w:firstLineChars="400"/>
        <w:jc w:val="both"/>
        <w:rPr>
          <w:rFonts w:ascii="微软雅黑" w:hAnsi="微软雅黑" w:eastAsia="微软雅黑" w:cs="微软雅黑"/>
          <w:b/>
          <w:sz w:val="32"/>
          <w:szCs w:val="32"/>
          <w:lang w:val="en-US" w:eastAsia="zh-CN"/>
        </w:rPr>
      </w:pPr>
    </w:p>
    <w:p>
      <w:pPr>
        <w:jc w:val="both"/>
        <w:rPr>
          <w:rFonts w:ascii="微软雅黑" w:hAnsi="微软雅黑" w:eastAsia="微软雅黑" w:cs="微软雅黑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一、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20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21瑞慈体检中心增值服务及预约流程</w:t>
      </w:r>
    </w:p>
    <w:p>
      <w:pPr>
        <w:pStyle w:val="12"/>
        <w:keepNext w:val="0"/>
        <w:keepLines w:val="0"/>
        <w:pageBreakBefore w:val="0"/>
        <w:numPr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ind w:leftChars="0" w:firstLine="600" w:firstLineChars="2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1、2021年因45岁以上教职工体检套餐含肺部螺旋CT检查，我司每天接诊人数有限。贵校教职工及家属需要提前3天以上预约，否则当日不能体检。</w:t>
      </w:r>
    </w:p>
    <w:p>
      <w:pPr>
        <w:pStyle w:val="12"/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line="560" w:lineRule="exact"/>
        <w:ind w:leftChars="0" w:firstLine="600" w:firstLineChars="2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未能回宁参检职工可预约您所在城市瑞慈体检机构参检，请直接致电：4001688188查询您所在城市是否可以本地参检。</w:t>
      </w:r>
    </w:p>
    <w:p>
      <w:pPr>
        <w:pStyle w:val="12"/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line="560" w:lineRule="exact"/>
        <w:ind w:leftChars="0" w:firstLine="600" w:firstLineChars="2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预约方式</w:t>
      </w:r>
    </w:p>
    <w:p>
      <w:pPr>
        <w:pStyle w:val="1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1200" w:firstLineChars="400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A、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瑞慈体检官方APP：帮忙医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1200" w:firstLineChars="4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B、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微信公众号:关注“瑞慈集团”公众号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1200" w:firstLineChars="400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C、瑞慈体检预约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电话：4001688188（周一到周日7：30—19:30）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1200" w:leftChars="500" w:firstLine="0" w:firstLineChars="0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D、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瑞慈体检官网：</w:t>
      </w:r>
      <w:r>
        <w:rPr>
          <w:rFonts w:hint="eastAsia" w:ascii="仿宋" w:hAnsi="仿宋" w:eastAsia="仿宋" w:cs="仿宋"/>
          <w:sz w:val="30"/>
          <w:szCs w:val="30"/>
        </w:rPr>
        <w:fldChar w:fldCharType="begin"/>
      </w:r>
      <w:r>
        <w:rPr>
          <w:rFonts w:hint="eastAsia" w:ascii="仿宋" w:hAnsi="仿宋" w:eastAsia="仿宋" w:cs="仿宋"/>
          <w:sz w:val="30"/>
          <w:szCs w:val="30"/>
        </w:rPr>
        <w:instrText xml:space="preserve"> HYPERLINK "http://www.ruicitijian.com/company.html" </w:instrText>
      </w:r>
      <w:r>
        <w:rPr>
          <w:rFonts w:hint="eastAsia" w:ascii="仿宋" w:hAnsi="仿宋" w:eastAsia="仿宋" w:cs="仿宋"/>
          <w:sz w:val="30"/>
          <w:szCs w:val="30"/>
        </w:rPr>
        <w:fldChar w:fldCharType="separate"/>
      </w:r>
      <w:r>
        <w:rPr>
          <w:rStyle w:val="10"/>
          <w:rFonts w:hint="eastAsia" w:ascii="仿宋" w:hAnsi="仿宋" w:eastAsia="仿宋" w:cs="仿宋"/>
          <w:sz w:val="30"/>
          <w:szCs w:val="30"/>
          <w:lang w:eastAsia="zh-CN"/>
        </w:rPr>
        <w:t>http://www.ruicitijian.com/company.html</w:t>
      </w:r>
      <w:r>
        <w:rPr>
          <w:rStyle w:val="10"/>
          <w:rFonts w:hint="eastAsia" w:ascii="仿宋" w:hAnsi="仿宋" w:eastAsia="仿宋" w:cs="仿宋"/>
          <w:sz w:val="30"/>
          <w:szCs w:val="30"/>
          <w:lang w:eastAsia="zh-CN"/>
        </w:rPr>
        <w:fldChar w:fldCharType="end"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240" w:leftChars="100" w:firstLine="675" w:firstLineChars="225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（初始账号：身份证号码，初始密码：身份证号后四位）</w:t>
      </w:r>
    </w:p>
    <w:p>
      <w:pPr>
        <w:pStyle w:val="12"/>
        <w:keepNext w:val="0"/>
        <w:keepLines w:val="0"/>
        <w:pageBreakBefore w:val="0"/>
        <w:numPr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ind w:firstLine="1200" w:firstLineChars="4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</w:rPr>
        <w:t>E、家属自费体检预约电话：13913879198（刘先生）</w:t>
      </w:r>
    </w:p>
    <w:p>
      <w:pPr>
        <w:pStyle w:val="12"/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line="560" w:lineRule="exact"/>
        <w:ind w:leftChars="0" w:firstLine="600" w:firstLineChars="200"/>
        <w:rPr>
          <w:rFonts w:hint="eastAsia" w:ascii="仿宋" w:hAnsi="仿宋" w:eastAsia="仿宋" w:cs="仿宋"/>
          <w:b/>
          <w:spacing w:val="15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咨询电话：13913879198（家属体检咨询），025-83117977转8009分机。（咨询电话请在上午8:30-11:30,下午13：00-17：00期间拨打）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525" w:right="-391" w:rightChars="-163" w:hanging="497" w:hangingChars="150"/>
        <w:jc w:val="both"/>
        <w:rPr>
          <w:rFonts w:hint="eastAsia" w:ascii="仿宋" w:hAnsi="仿宋" w:eastAsia="仿宋" w:cs="仿宋"/>
          <w:b/>
          <w:spacing w:val="15"/>
          <w:sz w:val="30"/>
          <w:szCs w:val="30"/>
          <w:lang w:eastAsia="zh-CN"/>
        </w:rPr>
      </w:pPr>
      <w:r>
        <w:rPr>
          <w:rFonts w:hint="eastAsia" w:ascii="黑体" w:hAnsi="黑体" w:eastAsia="黑体" w:cs="黑体"/>
          <w:b/>
          <w:spacing w:val="15"/>
          <w:sz w:val="30"/>
          <w:szCs w:val="30"/>
          <w:lang w:val="en-US" w:eastAsia="zh-CN"/>
        </w:rPr>
        <w:t>二、</w:t>
      </w:r>
      <w:r>
        <w:rPr>
          <w:rFonts w:hint="eastAsia" w:ascii="黑体" w:hAnsi="黑体" w:eastAsia="黑体" w:cs="黑体"/>
          <w:b/>
          <w:spacing w:val="15"/>
          <w:sz w:val="30"/>
          <w:szCs w:val="30"/>
          <w:lang w:eastAsia="zh-CN"/>
        </w:rPr>
        <w:t>体检注意事项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17" w:leftChars="7" w:right="-391" w:rightChars="-163" w:firstLine="531" w:firstLineChars="161"/>
        <w:rPr>
          <w:rFonts w:hint="eastAsia" w:ascii="仿宋" w:hAnsi="仿宋" w:eastAsia="仿宋" w:cs="仿宋"/>
          <w:spacing w:val="15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pacing w:val="15"/>
          <w:sz w:val="30"/>
          <w:szCs w:val="30"/>
          <w:lang w:eastAsia="zh-CN"/>
        </w:rPr>
        <w:t>欢迎你到瑞慈医疗集团进行体检！</w:t>
      </w:r>
      <w:r>
        <w:rPr>
          <w:rFonts w:hint="eastAsia" w:ascii="仿宋" w:hAnsi="仿宋" w:eastAsia="仿宋" w:cs="仿宋"/>
          <w:spacing w:val="15"/>
          <w:sz w:val="30"/>
          <w:szCs w:val="30"/>
          <w:lang w:val="en-US" w:eastAsia="zh-CN"/>
        </w:rPr>
        <w:t>体检相关注意事项，请您仔细阅读并知晓：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right="-391" w:rightChars="-163"/>
        <w:rPr>
          <w:rFonts w:hint="eastAsia" w:ascii="楷体" w:hAnsi="楷体" w:eastAsia="楷体" w:cs="楷体"/>
          <w:b/>
          <w:bCs/>
          <w:spacing w:val="15"/>
          <w:sz w:val="30"/>
          <w:szCs w:val="30"/>
          <w:lang w:eastAsia="zh-CN"/>
        </w:rPr>
      </w:pPr>
      <w:r>
        <w:rPr>
          <w:rFonts w:hint="eastAsia" w:ascii="楷体" w:hAnsi="楷体" w:eastAsia="楷体" w:cs="楷体"/>
          <w:b/>
          <w:bCs/>
          <w:spacing w:val="15"/>
          <w:sz w:val="30"/>
          <w:szCs w:val="30"/>
          <w:lang w:eastAsia="zh-CN"/>
        </w:rPr>
        <w:t>（一）检前注意事项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right="-391" w:rightChars="-163" w:firstLine="600" w:firstLineChars="2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1.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体检安排</w:t>
      </w:r>
      <w:r>
        <w:rPr>
          <w:rFonts w:hint="eastAsia" w:ascii="仿宋" w:hAnsi="仿宋" w:eastAsia="仿宋" w:cs="仿宋"/>
          <w:spacing w:val="15"/>
          <w:sz w:val="30"/>
          <w:szCs w:val="30"/>
          <w:lang w:eastAsia="zh-CN"/>
        </w:rPr>
        <w:t>在</w:t>
      </w:r>
      <w:r>
        <w:rPr>
          <w:rFonts w:hint="eastAsia" w:ascii="仿宋" w:hAnsi="仿宋" w:eastAsia="仿宋" w:cs="仿宋"/>
          <w:spacing w:val="15"/>
          <w:sz w:val="30"/>
          <w:szCs w:val="30"/>
          <w:lang w:val="en-US" w:eastAsia="zh-CN"/>
        </w:rPr>
        <w:t>5</w:t>
      </w:r>
      <w:r>
        <w:rPr>
          <w:rFonts w:hint="eastAsia" w:ascii="仿宋" w:hAnsi="仿宋" w:eastAsia="仿宋" w:cs="仿宋"/>
          <w:spacing w:val="15"/>
          <w:sz w:val="30"/>
          <w:szCs w:val="30"/>
          <w:lang w:eastAsia="zh-CN"/>
        </w:rPr>
        <w:t>月</w:t>
      </w:r>
      <w:r>
        <w:rPr>
          <w:rFonts w:hint="eastAsia" w:ascii="仿宋" w:hAnsi="仿宋" w:eastAsia="仿宋" w:cs="仿宋"/>
          <w:spacing w:val="15"/>
          <w:sz w:val="30"/>
          <w:szCs w:val="30"/>
          <w:lang w:val="en-US" w:eastAsia="zh-CN"/>
        </w:rPr>
        <w:t>6</w:t>
      </w:r>
      <w:r>
        <w:rPr>
          <w:rFonts w:hint="eastAsia" w:ascii="仿宋" w:hAnsi="仿宋" w:eastAsia="仿宋" w:cs="仿宋"/>
          <w:spacing w:val="15"/>
          <w:sz w:val="30"/>
          <w:szCs w:val="30"/>
          <w:lang w:eastAsia="zh-CN"/>
        </w:rPr>
        <w:t>日-</w:t>
      </w:r>
      <w:r>
        <w:rPr>
          <w:rFonts w:hint="eastAsia" w:ascii="仿宋" w:hAnsi="仿宋" w:eastAsia="仿宋" w:cs="仿宋"/>
          <w:spacing w:val="15"/>
          <w:sz w:val="30"/>
          <w:szCs w:val="30"/>
          <w:lang w:val="en-US" w:eastAsia="zh-CN"/>
        </w:rPr>
        <w:t>8</w:t>
      </w:r>
      <w:r>
        <w:rPr>
          <w:rFonts w:hint="eastAsia" w:ascii="仿宋" w:hAnsi="仿宋" w:eastAsia="仿宋" w:cs="仿宋"/>
          <w:spacing w:val="15"/>
          <w:sz w:val="30"/>
          <w:szCs w:val="30"/>
          <w:lang w:eastAsia="zh-CN"/>
        </w:rPr>
        <w:t>月</w:t>
      </w:r>
      <w:r>
        <w:rPr>
          <w:rFonts w:hint="eastAsia" w:ascii="仿宋" w:hAnsi="仿宋" w:eastAsia="仿宋" w:cs="仿宋"/>
          <w:spacing w:val="15"/>
          <w:sz w:val="30"/>
          <w:szCs w:val="30"/>
          <w:lang w:val="en-US" w:eastAsia="zh-CN"/>
        </w:rPr>
        <w:t>31</w:t>
      </w:r>
      <w:r>
        <w:rPr>
          <w:rFonts w:hint="eastAsia" w:ascii="仿宋" w:hAnsi="仿宋" w:eastAsia="仿宋" w:cs="仿宋"/>
          <w:spacing w:val="15"/>
          <w:sz w:val="30"/>
          <w:szCs w:val="30"/>
          <w:lang w:eastAsia="zh-CN"/>
        </w:rPr>
        <w:t>日，周一至周日上午</w:t>
      </w:r>
      <w:r>
        <w:rPr>
          <w:rFonts w:hint="eastAsia" w:ascii="仿宋" w:hAnsi="仿宋" w:eastAsia="仿宋" w:cs="仿宋"/>
          <w:spacing w:val="15"/>
          <w:sz w:val="30"/>
          <w:szCs w:val="30"/>
          <w:lang w:val="en-US" w:eastAsia="zh-CN"/>
        </w:rPr>
        <w:t>07</w:t>
      </w:r>
      <w:r>
        <w:rPr>
          <w:rFonts w:hint="eastAsia" w:ascii="仿宋" w:hAnsi="仿宋" w:eastAsia="仿宋" w:cs="仿宋"/>
          <w:spacing w:val="15"/>
          <w:sz w:val="30"/>
          <w:szCs w:val="30"/>
          <w:lang w:eastAsia="zh-CN"/>
        </w:rPr>
        <w:t>:</w:t>
      </w:r>
      <w:r>
        <w:rPr>
          <w:rFonts w:hint="eastAsia" w:ascii="仿宋" w:hAnsi="仿宋" w:eastAsia="仿宋" w:cs="仿宋"/>
          <w:spacing w:val="15"/>
          <w:sz w:val="30"/>
          <w:szCs w:val="30"/>
          <w:lang w:val="en-US" w:eastAsia="zh-CN"/>
        </w:rPr>
        <w:t>3</w:t>
      </w:r>
      <w:r>
        <w:rPr>
          <w:rFonts w:hint="eastAsia" w:ascii="仿宋" w:hAnsi="仿宋" w:eastAsia="仿宋" w:cs="仿宋"/>
          <w:spacing w:val="15"/>
          <w:sz w:val="30"/>
          <w:szCs w:val="30"/>
          <w:lang w:eastAsia="zh-CN"/>
        </w:rPr>
        <w:t>0—1</w:t>
      </w:r>
      <w:r>
        <w:rPr>
          <w:rFonts w:hint="eastAsia" w:ascii="仿宋" w:hAnsi="仿宋" w:eastAsia="仿宋" w:cs="仿宋"/>
          <w:spacing w:val="15"/>
          <w:sz w:val="30"/>
          <w:szCs w:val="30"/>
          <w:lang w:val="en-US" w:eastAsia="zh-CN"/>
        </w:rPr>
        <w:t>0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: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3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0空腹进行（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节假日除外）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；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10:30之后前台将不再接待新到检客户。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right="-391" w:rightChars="-163" w:firstLine="660" w:firstLineChars="200"/>
        <w:rPr>
          <w:rFonts w:hint="eastAsia" w:ascii="仿宋" w:hAnsi="仿宋" w:eastAsia="仿宋" w:cs="仿宋"/>
          <w:spacing w:val="15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pacing w:val="15"/>
          <w:sz w:val="30"/>
          <w:szCs w:val="30"/>
          <w:lang w:val="en-US" w:eastAsia="zh-CN"/>
        </w:rPr>
        <w:t>2.</w:t>
      </w:r>
      <w:r>
        <w:rPr>
          <w:rFonts w:hint="eastAsia" w:ascii="仿宋" w:hAnsi="仿宋" w:eastAsia="仿宋" w:cs="仿宋"/>
          <w:spacing w:val="15"/>
          <w:sz w:val="30"/>
          <w:szCs w:val="30"/>
          <w:lang w:eastAsia="zh-CN"/>
        </w:rPr>
        <w:t>检查前三天请保持清淡饮食，勿暴饮暴食，勿饮酒，体检前一天晚21:00后不再进食并注意休息。体检当日空腹，禁食禁饮，如有糖尿病、高血压、心脏病、哮喘等慢性疾病患者，晨间用药可少量温开水送服，不建议中断服药。糖尿病或可疑糖尿病患者，尽量早来早查，避免发生低血糖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right="-391" w:rightChars="-163" w:firstLine="660" w:firstLineChars="200"/>
        <w:rPr>
          <w:rFonts w:hint="eastAsia" w:ascii="仿宋" w:hAnsi="仿宋" w:eastAsia="仿宋" w:cs="仿宋"/>
          <w:spacing w:val="15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pacing w:val="15"/>
          <w:sz w:val="30"/>
          <w:szCs w:val="30"/>
          <w:lang w:val="en-US" w:eastAsia="zh-CN"/>
        </w:rPr>
        <w:t>3.</w:t>
      </w:r>
      <w:r>
        <w:rPr>
          <w:rFonts w:hint="eastAsia" w:ascii="仿宋" w:hAnsi="仿宋" w:eastAsia="仿宋" w:cs="仿宋"/>
          <w:spacing w:val="15"/>
          <w:sz w:val="30"/>
          <w:szCs w:val="30"/>
          <w:lang w:eastAsia="zh-CN"/>
        </w:rPr>
        <w:t>体检当日体检人员须携带身份证,到前台进行身份核实、体检登记、领取体检引导单，按照工作人员或排队系统的指引完成各项检查。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right="-391" w:rightChars="-163" w:firstLine="660" w:firstLineChars="200"/>
        <w:rPr>
          <w:rFonts w:hint="eastAsia" w:ascii="仿宋" w:hAnsi="仿宋" w:eastAsia="仿宋" w:cs="仿宋"/>
          <w:spacing w:val="15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pacing w:val="15"/>
          <w:sz w:val="30"/>
          <w:szCs w:val="30"/>
          <w:lang w:val="en-US" w:eastAsia="zh-CN"/>
        </w:rPr>
        <w:t>4.</w:t>
      </w:r>
      <w:r>
        <w:rPr>
          <w:rFonts w:hint="eastAsia" w:ascii="仿宋" w:hAnsi="仿宋" w:eastAsia="仿宋" w:cs="仿宋"/>
          <w:spacing w:val="15"/>
          <w:sz w:val="30"/>
          <w:szCs w:val="30"/>
          <w:lang w:eastAsia="zh-CN"/>
        </w:rPr>
        <w:t>体检当日请轻便着装，勿佩带金属饰品及有金属支架的文胸，不穿紧身衣服，勿携带贵重物品。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right="-391" w:rightChars="-163" w:firstLine="660" w:firstLineChars="200"/>
        <w:rPr>
          <w:rFonts w:hint="eastAsia" w:ascii="仿宋" w:hAnsi="仿宋" w:eastAsia="仿宋" w:cs="仿宋"/>
          <w:spacing w:val="15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pacing w:val="15"/>
          <w:sz w:val="30"/>
          <w:szCs w:val="30"/>
          <w:lang w:val="en-US" w:eastAsia="zh-CN"/>
        </w:rPr>
        <w:t>5.磁控胶囊内镜检查者，请遵照医护人员指导，进行检查前准备。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right="-391" w:rightChars="-163" w:firstLine="600" w:firstLineChars="200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6.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70岁以上客户或行动不方便的请安排家属陪同。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right="-391" w:rightChars="-163" w:firstLine="600" w:firstLineChars="2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7.一个月以内使用过抗生素、铋制剂、质子泵抑制剂等Hp敏感药物 ，半个月内使用过胃酸抑制剂可能造成幽门螺旋杆菌检测假阴性，如服用，建议改期。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right="-391" w:rightChars="-163" w:firstLine="600" w:firstLineChars="2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8.</w:t>
      </w:r>
      <w:r>
        <w:rPr>
          <w:rFonts w:hint="eastAsia" w:ascii="仿宋" w:hAnsi="仿宋" w:eastAsia="仿宋" w:cs="仿宋"/>
          <w:spacing w:val="15"/>
          <w:sz w:val="30"/>
          <w:szCs w:val="30"/>
          <w:lang w:eastAsia="zh-CN"/>
        </w:rPr>
        <w:t>本中心为健康体检机构，如预约体检当日有不适，应去医院就诊，体检另行安排。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right="-391" w:rightChars="-163" w:firstLine="660" w:firstLineChars="200"/>
        <w:rPr>
          <w:rFonts w:hint="eastAsia" w:ascii="仿宋" w:hAnsi="仿宋" w:eastAsia="仿宋" w:cs="仿宋"/>
          <w:spacing w:val="15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pacing w:val="15"/>
          <w:sz w:val="30"/>
          <w:szCs w:val="30"/>
          <w:lang w:val="en-US" w:eastAsia="zh-CN"/>
        </w:rPr>
        <w:t>9.</w:t>
      </w:r>
      <w:r>
        <w:rPr>
          <w:rFonts w:hint="eastAsia" w:ascii="仿宋" w:hAnsi="仿宋" w:eastAsia="仿宋" w:cs="仿宋"/>
          <w:spacing w:val="15"/>
          <w:sz w:val="30"/>
          <w:szCs w:val="30"/>
          <w:lang w:eastAsia="zh-CN"/>
        </w:rPr>
        <w:t>按国家相关规定，本机构不接受18周岁以下未成年人体检。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outlineLvl w:val="0"/>
        <w:rPr>
          <w:rFonts w:hint="eastAsia" w:ascii="楷体" w:hAnsi="楷体" w:eastAsia="楷体" w:cs="楷体"/>
          <w:b/>
          <w:bCs/>
          <w:spacing w:val="15"/>
          <w:sz w:val="30"/>
          <w:szCs w:val="30"/>
          <w:lang w:eastAsia="zh-CN"/>
        </w:rPr>
      </w:pPr>
      <w:r>
        <w:rPr>
          <w:rFonts w:hint="eastAsia" w:ascii="楷体" w:hAnsi="楷体" w:eastAsia="楷体" w:cs="楷体"/>
          <w:b/>
          <w:bCs/>
          <w:spacing w:val="15"/>
          <w:sz w:val="30"/>
          <w:szCs w:val="30"/>
          <w:lang w:eastAsia="zh-CN"/>
        </w:rPr>
        <w:t>（二）检中注意事项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00" w:firstLineChars="200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1.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体检时请主动向医生告知您的不适症状和曾患疾病，以便给予重点相关检查、结论分析和评估。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60" w:firstLineChars="200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pacing w:val="15"/>
          <w:sz w:val="30"/>
          <w:szCs w:val="30"/>
          <w:lang w:val="en-US" w:eastAsia="zh-CN"/>
        </w:rPr>
        <w:t>2.</w:t>
      </w:r>
      <w:r>
        <w:rPr>
          <w:rFonts w:hint="eastAsia" w:ascii="仿宋" w:hAnsi="仿宋" w:eastAsia="仿宋" w:cs="仿宋"/>
          <w:spacing w:val="15"/>
          <w:sz w:val="30"/>
          <w:szCs w:val="30"/>
          <w:lang w:eastAsia="zh-CN"/>
        </w:rPr>
        <w:t>糖尿病、高血压、心脏病、哮喘等慢性疾病患者，晨间用药可少量温开水送服，不建议中断服药。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60" w:firstLineChars="200"/>
        <w:outlineLvl w:val="0"/>
        <w:rPr>
          <w:rFonts w:hint="eastAsia" w:ascii="仿宋" w:hAnsi="仿宋" w:eastAsia="仿宋" w:cs="仿宋"/>
          <w:spacing w:val="15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pacing w:val="15"/>
          <w:sz w:val="30"/>
          <w:szCs w:val="30"/>
          <w:lang w:val="en-US" w:eastAsia="zh-CN"/>
        </w:rPr>
        <w:t>3.</w:t>
      </w:r>
      <w:r>
        <w:rPr>
          <w:rFonts w:hint="eastAsia" w:ascii="仿宋" w:hAnsi="仿宋" w:eastAsia="仿宋" w:cs="仿宋"/>
          <w:spacing w:val="15"/>
          <w:sz w:val="30"/>
          <w:szCs w:val="30"/>
          <w:lang w:eastAsia="zh-CN"/>
        </w:rPr>
        <w:t>空腹抽血后应按压抽血处，5分钟后方可放松（切忌揉搓针孔处）。如发生头晕、心慌、出汗等不适不要慌张，应平躺就近联系医护人员。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00" w:firstLineChars="200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4.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在心电图检查和测量血压时请您保持安静，避免精神紧张，请勿移动体位。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00" w:firstLineChars="200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5.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彩超检查：检查肝、胆、脾、胰者，检查前请空腹8-12小时；女性经腹超声检查盆腔、子宫、卵巢者及男性检查前列腺、膀胱者，需保持膀胱充盈。女性做阴超检查不需憋尿。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00" w:firstLineChars="200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6.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眼科检查：请勿佩戴隐形眼镜，如戴隐形眼镜，请自备隐形眼镜护理液和镜盒。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60" w:firstLineChars="200"/>
        <w:outlineLvl w:val="0"/>
        <w:rPr>
          <w:rFonts w:hint="eastAsia" w:ascii="仿宋" w:hAnsi="仿宋" w:eastAsia="仿宋" w:cs="仿宋"/>
          <w:spacing w:val="15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pacing w:val="15"/>
          <w:sz w:val="30"/>
          <w:szCs w:val="30"/>
          <w:lang w:val="en-US" w:eastAsia="zh-CN"/>
        </w:rPr>
        <w:t>7.</w:t>
      </w:r>
      <w:r>
        <w:rPr>
          <w:rFonts w:hint="eastAsia" w:ascii="仿宋" w:hAnsi="仿宋" w:eastAsia="仿宋" w:cs="仿宋"/>
          <w:spacing w:val="15"/>
          <w:sz w:val="30"/>
          <w:szCs w:val="30"/>
          <w:lang w:eastAsia="zh-CN"/>
        </w:rPr>
        <w:t>进行各科检查时，请务必按预定体检套餐项目逐科、逐项检查，不要漏检或轻易弃检，以免影响医生对您的健康状况进行总结、分析。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60" w:firstLineChars="200"/>
        <w:outlineLvl w:val="0"/>
        <w:rPr>
          <w:rFonts w:hint="eastAsia" w:ascii="仿宋" w:hAnsi="仿宋" w:eastAsia="仿宋" w:cs="仿宋"/>
          <w:spacing w:val="15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pacing w:val="15"/>
          <w:sz w:val="30"/>
          <w:szCs w:val="30"/>
          <w:lang w:val="en-US" w:eastAsia="zh-CN"/>
        </w:rPr>
        <w:t>8.备孕期间（无论男士、女士）请先告知医护人员，勿做放射检查（含X线、CT、钼靶等）；</w:t>
      </w:r>
      <w:r>
        <w:rPr>
          <w:rFonts w:hint="eastAsia" w:ascii="仿宋" w:hAnsi="仿宋" w:eastAsia="仿宋" w:cs="仿宋"/>
          <w:spacing w:val="15"/>
          <w:sz w:val="30"/>
          <w:szCs w:val="30"/>
          <w:lang w:eastAsia="zh-CN"/>
        </w:rPr>
        <w:t>勿做幽门螺旋杆菌</w:t>
      </w:r>
      <w:r>
        <w:rPr>
          <w:rFonts w:hint="eastAsia" w:ascii="仿宋" w:hAnsi="仿宋" w:eastAsia="仿宋" w:cs="仿宋"/>
          <w:b/>
          <w:spacing w:val="15"/>
          <w:sz w:val="30"/>
          <w:szCs w:val="30"/>
          <w:vertAlign w:val="superscript"/>
          <w:lang w:eastAsia="zh-CN"/>
        </w:rPr>
        <w:t>14</w:t>
      </w:r>
      <w:r>
        <w:rPr>
          <w:rFonts w:hint="eastAsia" w:ascii="仿宋" w:hAnsi="仿宋" w:eastAsia="仿宋" w:cs="仿宋"/>
          <w:spacing w:val="15"/>
          <w:sz w:val="30"/>
          <w:szCs w:val="30"/>
          <w:lang w:eastAsia="zh-CN"/>
        </w:rPr>
        <w:t>C呼气试验检查。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60" w:firstLineChars="200"/>
        <w:outlineLvl w:val="0"/>
        <w:rPr>
          <w:rFonts w:hint="eastAsia" w:ascii="仿宋" w:hAnsi="仿宋" w:eastAsia="仿宋" w:cs="仿宋"/>
          <w:spacing w:val="15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pacing w:val="15"/>
          <w:sz w:val="30"/>
          <w:szCs w:val="30"/>
          <w:lang w:val="en-US" w:eastAsia="zh-CN"/>
        </w:rPr>
        <w:t>9.为确保体检信息的真实性、准确性，请务必本人体检，禁止他人待检。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right="-391" w:rightChars="-163" w:firstLine="662" w:firstLineChars="200"/>
        <w:rPr>
          <w:rFonts w:hint="eastAsia" w:ascii="仿宋" w:hAnsi="仿宋" w:eastAsia="仿宋" w:cs="仿宋"/>
          <w:spacing w:val="15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b/>
          <w:bCs/>
          <w:spacing w:val="15"/>
          <w:sz w:val="30"/>
          <w:szCs w:val="30"/>
          <w:lang w:eastAsia="zh-CN"/>
        </w:rPr>
        <w:t>女士应特别注意：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right="-391" w:rightChars="-163" w:firstLine="660" w:firstLineChars="200"/>
        <w:rPr>
          <w:rFonts w:hint="eastAsia" w:ascii="仿宋" w:hAnsi="仿宋" w:eastAsia="仿宋" w:cs="仿宋"/>
          <w:spacing w:val="15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pacing w:val="15"/>
          <w:sz w:val="30"/>
          <w:szCs w:val="30"/>
          <w:lang w:val="en-US" w:eastAsia="zh-CN"/>
        </w:rPr>
        <w:t>1.</w:t>
      </w:r>
      <w:r>
        <w:rPr>
          <w:rFonts w:hint="eastAsia" w:ascii="仿宋" w:hAnsi="仿宋" w:eastAsia="仿宋" w:cs="仿宋"/>
          <w:spacing w:val="15"/>
          <w:sz w:val="30"/>
          <w:szCs w:val="30"/>
          <w:lang w:eastAsia="zh-CN"/>
        </w:rPr>
        <w:t>怀孕或备孕者，请预先告知医护人员，勿做</w:t>
      </w:r>
      <w:r>
        <w:rPr>
          <w:rFonts w:hint="eastAsia" w:ascii="仿宋" w:hAnsi="仿宋" w:eastAsia="仿宋" w:cs="仿宋"/>
          <w:spacing w:val="15"/>
          <w:sz w:val="30"/>
          <w:szCs w:val="30"/>
          <w:lang w:val="en-US" w:eastAsia="zh-CN"/>
        </w:rPr>
        <w:t>放射检查（含X线、CT、钼靶等）、</w:t>
      </w:r>
      <w:r>
        <w:rPr>
          <w:rFonts w:hint="eastAsia" w:ascii="仿宋" w:hAnsi="仿宋" w:eastAsia="仿宋" w:cs="仿宋"/>
          <w:spacing w:val="15"/>
          <w:sz w:val="30"/>
          <w:szCs w:val="30"/>
          <w:lang w:eastAsia="zh-CN"/>
        </w:rPr>
        <w:t>妇科内诊及阴超检查；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right="-391" w:rightChars="-163" w:firstLine="660" w:firstLineChars="200"/>
        <w:rPr>
          <w:rFonts w:hint="eastAsia" w:ascii="仿宋" w:hAnsi="仿宋" w:eastAsia="仿宋" w:cs="仿宋"/>
          <w:spacing w:val="15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pacing w:val="15"/>
          <w:sz w:val="30"/>
          <w:szCs w:val="30"/>
          <w:lang w:val="en-US" w:eastAsia="zh-CN"/>
        </w:rPr>
        <w:t>2.</w:t>
      </w:r>
      <w:r>
        <w:rPr>
          <w:rFonts w:hint="eastAsia" w:ascii="仿宋" w:hAnsi="仿宋" w:eastAsia="仿宋" w:cs="仿宋"/>
          <w:spacing w:val="15"/>
          <w:sz w:val="30"/>
          <w:szCs w:val="30"/>
          <w:lang w:eastAsia="zh-CN"/>
        </w:rPr>
        <w:t>怀孕、备孕及哺乳者请勿做幽门螺旋杆菌</w:t>
      </w:r>
      <w:r>
        <w:rPr>
          <w:rFonts w:hint="eastAsia" w:ascii="仿宋" w:hAnsi="仿宋" w:eastAsia="仿宋" w:cs="仿宋"/>
          <w:b/>
          <w:spacing w:val="15"/>
          <w:sz w:val="30"/>
          <w:szCs w:val="30"/>
          <w:vertAlign w:val="superscript"/>
          <w:lang w:eastAsia="zh-CN"/>
        </w:rPr>
        <w:t>14</w:t>
      </w:r>
      <w:r>
        <w:rPr>
          <w:rFonts w:hint="eastAsia" w:ascii="仿宋" w:hAnsi="仿宋" w:eastAsia="仿宋" w:cs="仿宋"/>
          <w:spacing w:val="15"/>
          <w:sz w:val="30"/>
          <w:szCs w:val="30"/>
          <w:lang w:eastAsia="zh-CN"/>
        </w:rPr>
        <w:t>C呼气试验检查；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00" w:firstLineChars="200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3.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妇科内诊或阴超检查仅限于有性生活者；检查前建议排空膀胱。做宫颈涂抹片检查者，受检前三日起，请勿做阴道冲洗，勿使用阴道药物，以得到准确的检查结果。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00" w:firstLineChars="200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4.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月经期间请勿留取尿液、粪便，暂缓阴超及妇科检查，待经期结束3-5天后再补检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rPr>
          <w:rFonts w:hint="eastAsia" w:ascii="楷体" w:hAnsi="楷体" w:eastAsia="楷体" w:cs="楷体"/>
          <w:b/>
          <w:bCs/>
          <w:sz w:val="30"/>
          <w:szCs w:val="30"/>
          <w:lang w:eastAsia="zh-CN"/>
        </w:rPr>
      </w:pPr>
      <w:r>
        <w:rPr>
          <w:rFonts w:hint="eastAsia" w:ascii="楷体" w:hAnsi="楷体" w:eastAsia="楷体" w:cs="楷体"/>
          <w:b/>
          <w:bCs/>
          <w:sz w:val="30"/>
          <w:szCs w:val="30"/>
          <w:lang w:eastAsia="zh-CN"/>
        </w:rPr>
        <w:t>（三）体检后注意事项：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00" w:firstLineChars="200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1.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体检后请将体检引导单交回前台，由前台工作人员帮您确认有无漏检项目；若自动放弃某项检查，引导单上注明"放弃此项检查"并签名，需补检项目请按照前台工作人员指导，约定时间补检。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right="-391" w:rightChars="-163" w:firstLine="660" w:firstLineChars="200"/>
        <w:rPr>
          <w:rFonts w:hint="eastAsia" w:ascii="仿宋" w:hAnsi="仿宋" w:eastAsia="仿宋" w:cs="仿宋"/>
          <w:b/>
          <w:spacing w:val="15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Cs/>
          <w:spacing w:val="15"/>
          <w:sz w:val="30"/>
          <w:szCs w:val="30"/>
          <w:lang w:val="en-US" w:eastAsia="zh-CN"/>
        </w:rPr>
        <w:t>2.磁控胶囊内镜检查后注意事项，请遵照医护人员指导。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rPr>
          <w:rFonts w:hint="eastAsia" w:ascii="楷体" w:hAnsi="楷体" w:eastAsia="楷体" w:cs="楷体"/>
          <w:b/>
          <w:bCs/>
          <w:sz w:val="30"/>
          <w:szCs w:val="30"/>
          <w:lang w:eastAsia="zh-CN"/>
        </w:rPr>
      </w:pPr>
      <w:r>
        <w:rPr>
          <w:rFonts w:hint="eastAsia" w:ascii="楷体" w:hAnsi="楷体" w:eastAsia="楷体" w:cs="楷体"/>
          <w:b/>
          <w:bCs/>
          <w:sz w:val="30"/>
          <w:szCs w:val="30"/>
          <w:lang w:eastAsia="zh-CN"/>
        </w:rPr>
        <w:t>（四）交纳体检费用</w:t>
      </w:r>
    </w:p>
    <w:p>
      <w:pPr>
        <w:keepNext w:val="0"/>
        <w:keepLines w:val="0"/>
        <w:pageBreakBefore w:val="0"/>
        <w:tabs>
          <w:tab w:val="left" w:pos="426"/>
        </w:tabs>
        <w:kinsoku/>
        <w:wordWrap/>
        <w:overflowPunct/>
        <w:topLinePunct w:val="0"/>
        <w:autoSpaceDE/>
        <w:autoSpaceDN/>
        <w:bidi w:val="0"/>
        <w:spacing w:line="560" w:lineRule="exact"/>
        <w:ind w:right="-391" w:rightChars="-163" w:firstLine="660" w:firstLineChars="200"/>
        <w:rPr>
          <w:rFonts w:hint="eastAsia" w:ascii="仿宋" w:hAnsi="仿宋" w:eastAsia="仿宋" w:cs="仿宋"/>
          <w:spacing w:val="15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pacing w:val="15"/>
          <w:sz w:val="30"/>
          <w:szCs w:val="30"/>
          <w:lang w:val="en-US" w:eastAsia="zh-CN"/>
        </w:rPr>
        <w:t>1.</w:t>
      </w:r>
      <w:r>
        <w:rPr>
          <w:rFonts w:hint="eastAsia" w:ascii="仿宋" w:hAnsi="仿宋" w:eastAsia="仿宋" w:cs="仿宋"/>
          <w:spacing w:val="15"/>
          <w:sz w:val="30"/>
          <w:szCs w:val="30"/>
          <w:lang w:eastAsia="zh-CN"/>
        </w:rPr>
        <w:t>体检全部完成后，由单位体检负责人统一结帐，我中心不针对个人退费；</w:t>
      </w:r>
    </w:p>
    <w:p>
      <w:pPr>
        <w:keepNext w:val="0"/>
        <w:keepLines w:val="0"/>
        <w:pageBreakBefore w:val="0"/>
        <w:tabs>
          <w:tab w:val="left" w:pos="426"/>
        </w:tabs>
        <w:kinsoku/>
        <w:wordWrap/>
        <w:overflowPunct/>
        <w:topLinePunct w:val="0"/>
        <w:autoSpaceDE/>
        <w:autoSpaceDN/>
        <w:bidi w:val="0"/>
        <w:spacing w:line="560" w:lineRule="exact"/>
        <w:ind w:right="-391" w:rightChars="-163" w:firstLine="660" w:firstLineChars="200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pacing w:val="15"/>
          <w:sz w:val="30"/>
          <w:szCs w:val="30"/>
          <w:lang w:val="en-US" w:eastAsia="zh-CN"/>
        </w:rPr>
        <w:t>2.</w:t>
      </w:r>
      <w:r>
        <w:rPr>
          <w:rFonts w:hint="eastAsia" w:ascii="仿宋" w:hAnsi="仿宋" w:eastAsia="仿宋" w:cs="仿宋"/>
          <w:spacing w:val="15"/>
          <w:sz w:val="30"/>
          <w:szCs w:val="30"/>
          <w:lang w:eastAsia="zh-CN"/>
        </w:rPr>
        <w:t>如员工需要临时增加检查项目，须经单位体检负责人员同意并签字确认，或当场交纳现金。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rPr>
          <w:rFonts w:hint="eastAsia" w:ascii="楷体" w:hAnsi="楷体" w:eastAsia="楷体" w:cs="楷体"/>
          <w:b/>
          <w:bCs/>
          <w:sz w:val="30"/>
          <w:szCs w:val="30"/>
          <w:lang w:eastAsia="zh-CN"/>
        </w:rPr>
      </w:pPr>
      <w:r>
        <w:rPr>
          <w:rFonts w:hint="eastAsia" w:ascii="楷体" w:hAnsi="楷体" w:eastAsia="楷体" w:cs="楷体"/>
          <w:b/>
          <w:bCs/>
          <w:sz w:val="30"/>
          <w:szCs w:val="30"/>
          <w:lang w:eastAsia="zh-CN"/>
        </w:rPr>
        <w:t>（五）检验标本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right="-391" w:rightChars="-163" w:firstLine="660" w:firstLineChars="200"/>
        <w:rPr>
          <w:rFonts w:hint="eastAsia" w:ascii="仿宋" w:hAnsi="仿宋" w:eastAsia="仿宋" w:cs="仿宋"/>
          <w:spacing w:val="15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pacing w:val="15"/>
          <w:sz w:val="30"/>
          <w:szCs w:val="30"/>
          <w:lang w:eastAsia="zh-CN"/>
        </w:rPr>
        <w:t>受检者于本中心所采取的尿液、血液等化验标本均同意由瑞慈医疗集团下属各体检中心处理，受检者无异议。由于检测设备、试剂不同的原因，各家医疗单位之间统一检验项目的参考值与参考单位有所不同，本中心的结果请参照本中心提供的参考范围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right="-391" w:rightChars="-163"/>
        <w:rPr>
          <w:rFonts w:hint="eastAsia" w:ascii="仿宋" w:hAnsi="仿宋" w:eastAsia="仿宋" w:cs="仿宋"/>
          <w:b/>
          <w:bCs/>
          <w:spacing w:val="15"/>
          <w:sz w:val="30"/>
          <w:szCs w:val="30"/>
          <w:lang w:eastAsia="zh-CN"/>
        </w:rPr>
      </w:pPr>
      <w:r>
        <w:rPr>
          <w:rFonts w:hint="eastAsia" w:ascii="楷体" w:hAnsi="楷体" w:eastAsia="楷体" w:cs="楷体"/>
          <w:b/>
          <w:bCs/>
          <w:sz w:val="30"/>
          <w:szCs w:val="30"/>
          <w:lang w:eastAsia="zh-CN"/>
        </w:rPr>
        <w:t>（六）一次体检未发现异常并不代表完全没有潜在疾病，如您出现不适症状，请及时前往正规医院就诊。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right="-391" w:rightChars="-163"/>
        <w:rPr>
          <w:rFonts w:hint="eastAsia" w:ascii="黑体" w:hAnsi="黑体" w:eastAsia="黑体" w:cs="黑体"/>
          <w:b w:val="0"/>
          <w:bCs/>
          <w:spacing w:val="15"/>
          <w:sz w:val="30"/>
          <w:szCs w:val="30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0"/>
          <w:szCs w:val="30"/>
          <w:lang w:eastAsia="zh-CN"/>
        </w:rPr>
        <w:t>（七）受检单位和受检人已阅读瑞慈体检注意事项,无异议并同意接受体检。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right="-391" w:rightChars="-163"/>
        <w:rPr>
          <w:rFonts w:hint="eastAsia" w:ascii="黑体" w:hAnsi="黑体" w:eastAsia="黑体" w:cs="黑体"/>
          <w:b w:val="0"/>
          <w:bCs/>
          <w:spacing w:val="15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pacing w:val="15"/>
          <w:sz w:val="30"/>
          <w:szCs w:val="30"/>
          <w:lang w:val="en-US" w:eastAsia="zh-CN"/>
        </w:rPr>
        <w:t>三、体检项目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rPr>
          <w:rFonts w:hint="eastAsia" w:ascii="楷体" w:hAnsi="楷体" w:eastAsia="楷体" w:cs="楷体"/>
          <w:b/>
          <w:sz w:val="30"/>
          <w:szCs w:val="30"/>
          <w:lang w:eastAsia="zh-CN"/>
        </w:rPr>
      </w:pPr>
      <w:r>
        <w:rPr>
          <w:rFonts w:hint="eastAsia" w:ascii="楷体" w:hAnsi="楷体" w:eastAsia="楷体" w:cs="楷体"/>
          <w:b/>
          <w:sz w:val="30"/>
          <w:szCs w:val="30"/>
          <w:lang w:eastAsia="zh-CN"/>
        </w:rPr>
        <w:t>教职工及离退休人员体检项目表</w:t>
      </w:r>
    </w:p>
    <w:tbl>
      <w:tblPr>
        <w:tblStyle w:val="8"/>
        <w:tblpPr w:leftFromText="180" w:rightFromText="180" w:vertAnchor="text" w:horzAnchor="page" w:tblpX="1553" w:tblpY="545"/>
        <w:tblOverlap w:val="never"/>
        <w:tblW w:w="85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3"/>
        <w:gridCol w:w="3059"/>
        <w:gridCol w:w="47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78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eastAsia" w:ascii="仿宋" w:hAnsi="仿宋" w:eastAsia="仿宋" w:cs="仿宋"/>
                <w:b/>
                <w:snapToGrid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napToGrid w:val="0"/>
                <w:sz w:val="24"/>
                <w:szCs w:val="24"/>
              </w:rPr>
              <w:t>序号</w:t>
            </w:r>
          </w:p>
        </w:tc>
        <w:tc>
          <w:tcPr>
            <w:tcW w:w="305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eastAsia" w:ascii="仿宋" w:hAnsi="仿宋" w:eastAsia="仿宋" w:cs="仿宋"/>
                <w:b/>
                <w:snapToGrid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napToGrid w:val="0"/>
                <w:sz w:val="24"/>
                <w:szCs w:val="24"/>
              </w:rPr>
              <w:t>体检服务项目</w:t>
            </w:r>
          </w:p>
        </w:tc>
        <w:tc>
          <w:tcPr>
            <w:tcW w:w="471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eastAsia" w:ascii="仿宋" w:hAnsi="仿宋" w:eastAsia="仿宋" w:cs="仿宋"/>
                <w:b/>
                <w:snapToGrid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napToGrid w:val="0"/>
                <w:sz w:val="24"/>
                <w:szCs w:val="24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78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eastAsia" w:ascii="仿宋" w:hAnsi="仿宋" w:eastAsia="仿宋" w:cs="仿宋"/>
                <w:snapToGrid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napToGrid w:val="0"/>
                <w:sz w:val="24"/>
                <w:szCs w:val="24"/>
              </w:rPr>
              <w:t>1</w:t>
            </w:r>
          </w:p>
        </w:tc>
        <w:tc>
          <w:tcPr>
            <w:tcW w:w="305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eastAsia" w:ascii="仿宋" w:hAnsi="仿宋" w:eastAsia="仿宋" w:cs="仿宋"/>
                <w:snapToGrid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napToGrid w:val="0"/>
                <w:sz w:val="24"/>
                <w:szCs w:val="24"/>
              </w:rPr>
              <w:t>内科</w:t>
            </w:r>
          </w:p>
        </w:tc>
        <w:tc>
          <w:tcPr>
            <w:tcW w:w="471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eastAsia" w:ascii="仿宋" w:hAnsi="仿宋" w:eastAsia="仿宋" w:cs="仿宋"/>
                <w:snapToGrid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sz w:val="24"/>
                <w:szCs w:val="24"/>
                <w:lang w:eastAsia="zh-CN"/>
              </w:rPr>
              <w:t>一般情况、心、肺、肝、脾等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78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eastAsia" w:ascii="仿宋" w:hAnsi="仿宋" w:eastAsia="仿宋" w:cs="仿宋"/>
                <w:snapToGrid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napToGrid w:val="0"/>
                <w:sz w:val="24"/>
                <w:szCs w:val="24"/>
              </w:rPr>
              <w:t>2</w:t>
            </w:r>
          </w:p>
        </w:tc>
        <w:tc>
          <w:tcPr>
            <w:tcW w:w="305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eastAsia" w:ascii="仿宋" w:hAnsi="仿宋" w:eastAsia="仿宋" w:cs="仿宋"/>
                <w:snapToGrid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sz w:val="24"/>
                <w:szCs w:val="24"/>
              </w:rPr>
              <w:t>外科</w:t>
            </w:r>
            <w:r>
              <w:rPr>
                <w:rFonts w:hint="eastAsia" w:ascii="仿宋" w:hAnsi="仿宋" w:eastAsia="仿宋" w:cs="仿宋"/>
                <w:snapToGrid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napToGrid w:val="0"/>
                <w:sz w:val="24"/>
                <w:szCs w:val="24"/>
              </w:rPr>
              <w:t>男</w:t>
            </w:r>
            <w:r>
              <w:rPr>
                <w:rFonts w:hint="eastAsia" w:ascii="仿宋" w:hAnsi="仿宋" w:eastAsia="仿宋" w:cs="仿宋"/>
                <w:snapToGrid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471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eastAsia" w:ascii="仿宋" w:hAnsi="仿宋" w:eastAsia="仿宋" w:cs="仿宋"/>
                <w:snapToGrid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sz w:val="24"/>
                <w:szCs w:val="24"/>
                <w:lang w:eastAsia="zh-CN"/>
              </w:rPr>
              <w:t>四肢、脊柱、淋巴结、甲状腺、肛诊（直肠、前列腺）等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78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eastAsia" w:ascii="仿宋" w:hAnsi="仿宋" w:eastAsia="仿宋" w:cs="仿宋"/>
                <w:snapToGrid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napToGrid w:val="0"/>
                <w:sz w:val="24"/>
                <w:szCs w:val="24"/>
              </w:rPr>
              <w:t>3</w:t>
            </w:r>
          </w:p>
        </w:tc>
        <w:tc>
          <w:tcPr>
            <w:tcW w:w="305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eastAsia" w:ascii="仿宋" w:hAnsi="仿宋" w:eastAsia="仿宋" w:cs="仿宋"/>
                <w:snapToGrid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sz w:val="24"/>
                <w:szCs w:val="24"/>
              </w:rPr>
              <w:t>外科</w:t>
            </w:r>
            <w:r>
              <w:rPr>
                <w:rFonts w:hint="eastAsia" w:ascii="仿宋" w:hAnsi="仿宋" w:eastAsia="仿宋" w:cs="仿宋"/>
                <w:snapToGrid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napToGrid w:val="0"/>
                <w:sz w:val="24"/>
                <w:szCs w:val="24"/>
              </w:rPr>
              <w:t>女</w:t>
            </w:r>
            <w:r>
              <w:rPr>
                <w:rFonts w:hint="eastAsia" w:ascii="仿宋" w:hAnsi="仿宋" w:eastAsia="仿宋" w:cs="仿宋"/>
                <w:snapToGrid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471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eastAsia" w:ascii="仿宋" w:hAnsi="仿宋" w:eastAsia="仿宋" w:cs="仿宋"/>
                <w:snapToGrid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sz w:val="24"/>
                <w:szCs w:val="24"/>
                <w:lang w:eastAsia="zh-CN"/>
              </w:rPr>
              <w:t>四肢、脊柱、淋巴结、甲状腺、肛诊等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78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eastAsia" w:ascii="仿宋" w:hAnsi="仿宋" w:eastAsia="仿宋" w:cs="仿宋"/>
                <w:snapToGrid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napToGrid w:val="0"/>
                <w:sz w:val="24"/>
                <w:szCs w:val="24"/>
              </w:rPr>
              <w:t>4</w:t>
            </w:r>
          </w:p>
        </w:tc>
        <w:tc>
          <w:tcPr>
            <w:tcW w:w="305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eastAsia" w:ascii="仿宋" w:hAnsi="仿宋" w:eastAsia="仿宋" w:cs="仿宋"/>
                <w:snapToGrid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napToGrid w:val="0"/>
                <w:sz w:val="24"/>
                <w:szCs w:val="24"/>
              </w:rPr>
              <w:t>五官科</w:t>
            </w:r>
          </w:p>
        </w:tc>
        <w:tc>
          <w:tcPr>
            <w:tcW w:w="471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eastAsia" w:ascii="仿宋" w:hAnsi="仿宋" w:eastAsia="仿宋" w:cs="仿宋"/>
                <w:snapToGrid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napToGrid w:val="0"/>
                <w:sz w:val="24"/>
                <w:szCs w:val="24"/>
              </w:rPr>
              <w:t>耳、鼻、喉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78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eastAsia" w:ascii="仿宋" w:hAnsi="仿宋" w:eastAsia="仿宋" w:cs="仿宋"/>
                <w:snapToGrid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napToGrid w:val="0"/>
                <w:sz w:val="24"/>
                <w:szCs w:val="24"/>
              </w:rPr>
              <w:t>5</w:t>
            </w:r>
          </w:p>
        </w:tc>
        <w:tc>
          <w:tcPr>
            <w:tcW w:w="305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eastAsia" w:ascii="仿宋" w:hAnsi="仿宋" w:eastAsia="仿宋" w:cs="仿宋"/>
                <w:snapToGrid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napToGrid w:val="0"/>
                <w:sz w:val="24"/>
                <w:szCs w:val="24"/>
              </w:rPr>
              <w:t>眼科</w:t>
            </w:r>
          </w:p>
        </w:tc>
        <w:tc>
          <w:tcPr>
            <w:tcW w:w="471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eastAsia" w:ascii="仿宋" w:hAnsi="仿宋" w:eastAsia="仿宋" w:cs="仿宋"/>
                <w:snapToGrid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sz w:val="24"/>
                <w:szCs w:val="24"/>
                <w:lang w:val="en-US" w:eastAsia="zh-CN"/>
              </w:rPr>
              <w:t>视力、外眼，</w:t>
            </w:r>
            <w:r>
              <w:rPr>
                <w:rFonts w:hint="eastAsia" w:ascii="仿宋" w:hAnsi="仿宋" w:eastAsia="仿宋" w:cs="仿宋"/>
                <w:snapToGrid w:val="0"/>
                <w:sz w:val="24"/>
                <w:szCs w:val="24"/>
                <w:lang w:eastAsia="zh-CN"/>
              </w:rPr>
              <w:t>＞40岁或高血压者 + 眼底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78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eastAsia" w:ascii="仿宋" w:hAnsi="仿宋" w:eastAsia="仿宋" w:cs="仿宋"/>
                <w:snapToGrid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napToGrid w:val="0"/>
                <w:sz w:val="24"/>
                <w:szCs w:val="24"/>
              </w:rPr>
              <w:t>6</w:t>
            </w:r>
          </w:p>
        </w:tc>
        <w:tc>
          <w:tcPr>
            <w:tcW w:w="305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eastAsia" w:ascii="仿宋" w:hAnsi="仿宋" w:eastAsia="仿宋" w:cs="仿宋"/>
                <w:snapToGrid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napToGrid w:val="0"/>
                <w:sz w:val="24"/>
                <w:szCs w:val="24"/>
              </w:rPr>
              <w:t>血压</w:t>
            </w:r>
          </w:p>
        </w:tc>
        <w:tc>
          <w:tcPr>
            <w:tcW w:w="471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eastAsia" w:ascii="仿宋" w:hAnsi="仿宋" w:eastAsia="仿宋" w:cs="仿宋"/>
                <w:snapToGrid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78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eastAsia" w:ascii="仿宋" w:hAnsi="仿宋" w:eastAsia="仿宋" w:cs="仿宋"/>
                <w:snapToGrid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napToGrid w:val="0"/>
                <w:sz w:val="24"/>
                <w:szCs w:val="24"/>
              </w:rPr>
              <w:t>7</w:t>
            </w:r>
          </w:p>
        </w:tc>
        <w:tc>
          <w:tcPr>
            <w:tcW w:w="305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eastAsia" w:ascii="仿宋" w:hAnsi="仿宋" w:eastAsia="仿宋" w:cs="仿宋"/>
                <w:snapToGrid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napToGrid w:val="0"/>
                <w:sz w:val="24"/>
                <w:szCs w:val="24"/>
              </w:rPr>
              <w:t>血常规</w:t>
            </w:r>
          </w:p>
        </w:tc>
        <w:tc>
          <w:tcPr>
            <w:tcW w:w="471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eastAsia" w:ascii="仿宋" w:hAnsi="仿宋" w:eastAsia="仿宋" w:cs="仿宋"/>
                <w:snapToGrid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napToGrid w:val="0"/>
                <w:sz w:val="24"/>
                <w:szCs w:val="24"/>
              </w:rPr>
              <w:t>18项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78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eastAsia" w:ascii="仿宋" w:hAnsi="仿宋" w:eastAsia="仿宋" w:cs="仿宋"/>
                <w:snapToGrid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napToGrid w:val="0"/>
                <w:sz w:val="24"/>
                <w:szCs w:val="24"/>
              </w:rPr>
              <w:t>8</w:t>
            </w:r>
          </w:p>
        </w:tc>
        <w:tc>
          <w:tcPr>
            <w:tcW w:w="305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eastAsia" w:ascii="仿宋" w:hAnsi="仿宋" w:eastAsia="仿宋" w:cs="仿宋"/>
                <w:snapToGrid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napToGrid w:val="0"/>
                <w:sz w:val="24"/>
                <w:szCs w:val="24"/>
              </w:rPr>
              <w:t>尿常规</w:t>
            </w:r>
          </w:p>
        </w:tc>
        <w:tc>
          <w:tcPr>
            <w:tcW w:w="471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eastAsia" w:ascii="仿宋" w:hAnsi="仿宋" w:eastAsia="仿宋" w:cs="仿宋"/>
                <w:snapToGrid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napToGrid w:val="0"/>
                <w:sz w:val="24"/>
                <w:szCs w:val="24"/>
              </w:rPr>
              <w:t>尿液分析全套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8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eastAsia" w:ascii="仿宋" w:hAnsi="仿宋" w:eastAsia="仿宋" w:cs="仿宋"/>
                <w:snapToGrid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napToGrid w:val="0"/>
                <w:sz w:val="24"/>
                <w:szCs w:val="24"/>
              </w:rPr>
              <w:t>9</w:t>
            </w:r>
          </w:p>
        </w:tc>
        <w:tc>
          <w:tcPr>
            <w:tcW w:w="305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eastAsia" w:ascii="仿宋" w:hAnsi="仿宋" w:eastAsia="仿宋" w:cs="仿宋"/>
                <w:snapToGrid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napToGrid w:val="0"/>
                <w:sz w:val="24"/>
                <w:szCs w:val="24"/>
              </w:rPr>
              <w:t>肝功能</w:t>
            </w:r>
          </w:p>
        </w:tc>
        <w:tc>
          <w:tcPr>
            <w:tcW w:w="471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eastAsia" w:ascii="仿宋" w:hAnsi="仿宋" w:eastAsia="仿宋" w:cs="仿宋"/>
                <w:snapToGrid w:val="0"/>
                <w:sz w:val="24"/>
                <w:szCs w:val="24"/>
                <w:lang w:val="en-GB"/>
              </w:rPr>
            </w:pPr>
            <w:r>
              <w:rPr>
                <w:rFonts w:hint="eastAsia" w:ascii="仿宋" w:hAnsi="仿宋" w:eastAsia="仿宋" w:cs="仿宋"/>
                <w:snapToGrid w:val="0"/>
                <w:sz w:val="24"/>
                <w:szCs w:val="24"/>
                <w:lang w:val="en-GB"/>
              </w:rPr>
              <w:t>ALT</w:t>
            </w:r>
            <w:r>
              <w:rPr>
                <w:rFonts w:hint="eastAsia" w:ascii="仿宋" w:hAnsi="仿宋" w:eastAsia="仿宋" w:cs="仿宋"/>
                <w:snapToGrid w:val="0"/>
                <w:sz w:val="24"/>
                <w:szCs w:val="24"/>
              </w:rPr>
              <w:t>、</w:t>
            </w:r>
            <w:r>
              <w:rPr>
                <w:rFonts w:hint="eastAsia" w:ascii="仿宋" w:hAnsi="仿宋" w:eastAsia="仿宋" w:cs="仿宋"/>
                <w:snapToGrid w:val="0"/>
                <w:sz w:val="24"/>
                <w:szCs w:val="24"/>
                <w:lang w:val="en-GB"/>
              </w:rPr>
              <w:t>AST</w:t>
            </w:r>
            <w:r>
              <w:rPr>
                <w:rFonts w:hint="eastAsia" w:ascii="仿宋" w:hAnsi="仿宋" w:eastAsia="仿宋" w:cs="仿宋"/>
                <w:snapToGrid w:val="0"/>
                <w:sz w:val="24"/>
                <w:szCs w:val="24"/>
              </w:rPr>
              <w:t>、</w:t>
            </w:r>
            <w:r>
              <w:rPr>
                <w:rFonts w:hint="eastAsia" w:ascii="仿宋" w:hAnsi="仿宋" w:eastAsia="仿宋" w:cs="仿宋"/>
                <w:snapToGrid w:val="0"/>
                <w:sz w:val="24"/>
                <w:szCs w:val="24"/>
                <w:lang w:val="en-GB"/>
              </w:rPr>
              <w:t>GGT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78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eastAsia" w:ascii="仿宋" w:hAnsi="仿宋" w:eastAsia="仿宋" w:cs="仿宋"/>
                <w:snapToGrid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napToGrid w:val="0"/>
                <w:sz w:val="24"/>
                <w:szCs w:val="24"/>
              </w:rPr>
              <w:t>10</w:t>
            </w:r>
          </w:p>
        </w:tc>
        <w:tc>
          <w:tcPr>
            <w:tcW w:w="305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eastAsia" w:ascii="仿宋" w:hAnsi="仿宋" w:eastAsia="仿宋" w:cs="仿宋"/>
                <w:snapToGrid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napToGrid w:val="0"/>
                <w:sz w:val="24"/>
                <w:szCs w:val="24"/>
              </w:rPr>
              <w:t>肾功能</w:t>
            </w:r>
          </w:p>
        </w:tc>
        <w:tc>
          <w:tcPr>
            <w:tcW w:w="471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eastAsia" w:ascii="仿宋" w:hAnsi="仿宋" w:eastAsia="仿宋" w:cs="仿宋"/>
                <w:snapToGrid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napToGrid w:val="0"/>
                <w:sz w:val="24"/>
                <w:szCs w:val="24"/>
              </w:rPr>
              <w:t>肌酐、尿素氮、尿酸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8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eastAsia" w:ascii="仿宋" w:hAnsi="仿宋" w:eastAsia="仿宋" w:cs="仿宋"/>
                <w:snapToGrid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napToGrid w:val="0"/>
                <w:sz w:val="24"/>
                <w:szCs w:val="24"/>
              </w:rPr>
              <w:t>11</w:t>
            </w:r>
          </w:p>
        </w:tc>
        <w:tc>
          <w:tcPr>
            <w:tcW w:w="305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eastAsia" w:ascii="仿宋" w:hAnsi="仿宋" w:eastAsia="仿宋" w:cs="仿宋"/>
                <w:snapToGrid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napToGrid w:val="0"/>
                <w:sz w:val="24"/>
                <w:szCs w:val="24"/>
              </w:rPr>
              <w:t>血糖</w:t>
            </w:r>
          </w:p>
        </w:tc>
        <w:tc>
          <w:tcPr>
            <w:tcW w:w="471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eastAsia" w:ascii="仿宋" w:hAnsi="仿宋" w:eastAsia="仿宋" w:cs="仿宋"/>
                <w:snapToGrid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napToGrid w:val="0"/>
                <w:sz w:val="24"/>
                <w:szCs w:val="24"/>
              </w:rPr>
              <w:t>空腹血糖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8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eastAsia" w:ascii="仿宋" w:hAnsi="仿宋" w:eastAsia="仿宋" w:cs="仿宋"/>
                <w:snapToGrid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napToGrid w:val="0"/>
                <w:sz w:val="24"/>
                <w:szCs w:val="24"/>
              </w:rPr>
              <w:t>12</w:t>
            </w:r>
          </w:p>
        </w:tc>
        <w:tc>
          <w:tcPr>
            <w:tcW w:w="305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eastAsia" w:ascii="仿宋" w:hAnsi="仿宋" w:eastAsia="仿宋" w:cs="仿宋"/>
                <w:snapToGrid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napToGrid w:val="0"/>
                <w:sz w:val="24"/>
                <w:szCs w:val="24"/>
              </w:rPr>
              <w:t>血脂四项</w:t>
            </w:r>
          </w:p>
        </w:tc>
        <w:tc>
          <w:tcPr>
            <w:tcW w:w="471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eastAsia" w:ascii="仿宋" w:hAnsi="仿宋" w:eastAsia="仿宋" w:cs="仿宋"/>
                <w:snapToGrid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sz w:val="24"/>
                <w:szCs w:val="24"/>
                <w:lang w:eastAsia="zh-CN"/>
              </w:rPr>
              <w:t>TG、CHO、HDL-C、LDL-C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8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eastAsia" w:ascii="仿宋" w:hAnsi="仿宋" w:eastAsia="仿宋" w:cs="仿宋"/>
                <w:snapToGrid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napToGrid w:val="0"/>
                <w:sz w:val="24"/>
                <w:szCs w:val="24"/>
              </w:rPr>
              <w:t>13</w:t>
            </w:r>
          </w:p>
        </w:tc>
        <w:tc>
          <w:tcPr>
            <w:tcW w:w="305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eastAsia" w:ascii="仿宋" w:hAnsi="仿宋" w:eastAsia="仿宋" w:cs="仿宋"/>
                <w:snapToGrid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napToGrid w:val="0"/>
                <w:sz w:val="24"/>
                <w:szCs w:val="24"/>
              </w:rPr>
              <w:t>甲状腺功能三项</w:t>
            </w:r>
          </w:p>
        </w:tc>
        <w:tc>
          <w:tcPr>
            <w:tcW w:w="471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eastAsia" w:ascii="仿宋" w:hAnsi="仿宋" w:eastAsia="仿宋" w:cs="仿宋"/>
                <w:snapToGrid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napToGrid w:val="0"/>
                <w:sz w:val="24"/>
                <w:szCs w:val="24"/>
              </w:rPr>
              <w:t>T3、T4、TSH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8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eastAsia" w:ascii="仿宋" w:hAnsi="仿宋" w:eastAsia="仿宋" w:cs="仿宋"/>
                <w:snapToGrid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napToGrid w:val="0"/>
                <w:sz w:val="24"/>
                <w:szCs w:val="24"/>
              </w:rPr>
              <w:t>14</w:t>
            </w:r>
          </w:p>
        </w:tc>
        <w:tc>
          <w:tcPr>
            <w:tcW w:w="305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eastAsia" w:ascii="仿宋" w:hAnsi="仿宋" w:eastAsia="仿宋" w:cs="仿宋"/>
                <w:snapToGrid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napToGrid w:val="0"/>
                <w:sz w:val="24"/>
                <w:szCs w:val="24"/>
              </w:rPr>
              <w:t>肿瘤标志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eastAsia" w:ascii="仿宋" w:hAnsi="仿宋" w:eastAsia="仿宋" w:cs="仿宋"/>
                <w:snapToGrid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napToGrid w:val="0"/>
                <w:sz w:val="24"/>
                <w:szCs w:val="24"/>
              </w:rPr>
              <w:t>（定量）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eastAsia" w:ascii="仿宋" w:hAnsi="仿宋" w:eastAsia="仿宋" w:cs="仿宋"/>
                <w:snapToGrid w:val="0"/>
                <w:sz w:val="24"/>
                <w:szCs w:val="24"/>
              </w:rPr>
            </w:pPr>
          </w:p>
        </w:tc>
        <w:tc>
          <w:tcPr>
            <w:tcW w:w="471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甲胎蛋白（AFP）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78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eastAsia" w:ascii="仿宋" w:hAnsi="仿宋" w:eastAsia="仿宋" w:cs="仿宋"/>
                <w:snapToGrid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napToGrid w:val="0"/>
                <w:sz w:val="24"/>
                <w:szCs w:val="24"/>
              </w:rPr>
              <w:t>15</w:t>
            </w:r>
          </w:p>
        </w:tc>
        <w:tc>
          <w:tcPr>
            <w:tcW w:w="305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eastAsia" w:ascii="仿宋" w:hAnsi="仿宋" w:eastAsia="仿宋" w:cs="仿宋"/>
                <w:snapToGrid w:val="0"/>
                <w:sz w:val="24"/>
                <w:szCs w:val="24"/>
              </w:rPr>
            </w:pPr>
          </w:p>
        </w:tc>
        <w:tc>
          <w:tcPr>
            <w:tcW w:w="471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癌胚抗原（CEA）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78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eastAsia" w:ascii="仿宋" w:hAnsi="仿宋" w:eastAsia="仿宋" w:cs="仿宋"/>
                <w:snapToGrid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napToGrid w:val="0"/>
                <w:sz w:val="24"/>
                <w:szCs w:val="24"/>
              </w:rPr>
              <w:t>16</w:t>
            </w:r>
          </w:p>
        </w:tc>
        <w:tc>
          <w:tcPr>
            <w:tcW w:w="305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eastAsia" w:ascii="仿宋" w:hAnsi="仿宋" w:eastAsia="仿宋" w:cs="仿宋"/>
                <w:snapToGrid w:val="0"/>
                <w:sz w:val="24"/>
                <w:szCs w:val="24"/>
              </w:rPr>
            </w:pPr>
          </w:p>
        </w:tc>
        <w:tc>
          <w:tcPr>
            <w:tcW w:w="4717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0"/>
                <w:tab w:val="left" w:pos="993"/>
                <w:tab w:val="left" w:pos="113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firstLine="540" w:firstLineChars="225"/>
              <w:jc w:val="center"/>
              <w:rPr>
                <w:rFonts w:hint="eastAsia" w:ascii="仿宋" w:hAnsi="仿宋" w:eastAsia="仿宋" w:cs="仿宋"/>
                <w:snapToGrid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胰腺癌肿瘤筛检（CA199）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8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eastAsia" w:ascii="仿宋" w:hAnsi="仿宋" w:eastAsia="仿宋" w:cs="仿宋"/>
                <w:snapToGrid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napToGrid w:val="0"/>
                <w:sz w:val="24"/>
                <w:szCs w:val="24"/>
              </w:rPr>
              <w:t>17</w:t>
            </w:r>
          </w:p>
        </w:tc>
        <w:tc>
          <w:tcPr>
            <w:tcW w:w="305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eastAsia" w:ascii="仿宋" w:hAnsi="仿宋" w:eastAsia="仿宋" w:cs="仿宋"/>
                <w:snapToGrid w:val="0"/>
                <w:sz w:val="24"/>
                <w:szCs w:val="24"/>
              </w:rPr>
            </w:pPr>
          </w:p>
        </w:tc>
        <w:tc>
          <w:tcPr>
            <w:tcW w:w="4717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0"/>
                <w:tab w:val="left" w:pos="993"/>
                <w:tab w:val="left" w:pos="113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rPr>
                <w:rFonts w:hint="eastAsia" w:ascii="仿宋" w:hAnsi="仿宋" w:eastAsia="仿宋" w:cs="仿宋"/>
                <w:snapToGrid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前列腺特异性抗原（TPSA）（男性项目）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eastAsia" w:ascii="仿宋" w:hAnsi="仿宋" w:eastAsia="仿宋" w:cs="仿宋"/>
                <w:snapToGrid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napToGrid w:val="0"/>
                <w:sz w:val="24"/>
                <w:szCs w:val="24"/>
              </w:rPr>
              <w:t>18</w:t>
            </w:r>
          </w:p>
        </w:tc>
        <w:tc>
          <w:tcPr>
            <w:tcW w:w="305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eastAsia" w:ascii="仿宋" w:hAnsi="仿宋" w:eastAsia="仿宋" w:cs="仿宋"/>
                <w:snapToGrid w:val="0"/>
                <w:sz w:val="24"/>
                <w:szCs w:val="24"/>
              </w:rPr>
            </w:pPr>
          </w:p>
        </w:tc>
        <w:tc>
          <w:tcPr>
            <w:tcW w:w="4717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0"/>
                <w:tab w:val="left" w:pos="993"/>
                <w:tab w:val="left" w:pos="113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rPr>
                <w:rFonts w:hint="eastAsia" w:ascii="仿宋" w:hAnsi="仿宋" w:eastAsia="仿宋" w:cs="仿宋"/>
                <w:snapToGrid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卵巢癌肿瘤筛检（CA125）（女性项目）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78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eastAsia" w:ascii="仿宋" w:hAnsi="仿宋" w:eastAsia="仿宋" w:cs="仿宋"/>
                <w:snapToGrid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napToGrid w:val="0"/>
                <w:sz w:val="24"/>
                <w:szCs w:val="24"/>
              </w:rPr>
              <w:t>19</w:t>
            </w:r>
          </w:p>
        </w:tc>
        <w:tc>
          <w:tcPr>
            <w:tcW w:w="305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eastAsia" w:ascii="仿宋" w:hAnsi="仿宋" w:eastAsia="仿宋" w:cs="仿宋"/>
                <w:snapToGrid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napToGrid w:val="0"/>
                <w:sz w:val="24"/>
                <w:szCs w:val="24"/>
              </w:rPr>
              <w:t>心电图</w:t>
            </w:r>
          </w:p>
        </w:tc>
        <w:tc>
          <w:tcPr>
            <w:tcW w:w="471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eastAsia" w:ascii="仿宋" w:hAnsi="仿宋" w:eastAsia="仿宋" w:cs="仿宋"/>
                <w:snapToGrid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napToGrid w:val="0"/>
                <w:sz w:val="24"/>
                <w:szCs w:val="24"/>
              </w:rPr>
              <w:t>12导联心电图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78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eastAsia" w:ascii="仿宋" w:hAnsi="仿宋" w:eastAsia="仿宋" w:cs="仿宋"/>
                <w:snapToGrid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napToGrid w:val="0"/>
                <w:sz w:val="24"/>
                <w:szCs w:val="24"/>
              </w:rPr>
              <w:t>20</w:t>
            </w:r>
          </w:p>
        </w:tc>
        <w:tc>
          <w:tcPr>
            <w:tcW w:w="305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eastAsia" w:ascii="仿宋" w:hAnsi="仿宋" w:eastAsia="仿宋" w:cs="仿宋"/>
                <w:snapToGrid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napToGrid w:val="0"/>
                <w:sz w:val="24"/>
                <w:szCs w:val="24"/>
              </w:rPr>
              <w:t>胸片（&lt;45岁）</w:t>
            </w:r>
          </w:p>
        </w:tc>
        <w:tc>
          <w:tcPr>
            <w:tcW w:w="471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eastAsia" w:ascii="仿宋" w:hAnsi="仿宋" w:eastAsia="仿宋" w:cs="仿宋"/>
                <w:snapToGrid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sz w:val="24"/>
                <w:szCs w:val="24"/>
                <w:lang w:eastAsia="zh-CN"/>
              </w:rPr>
              <w:t>重大阳性（须进一步检查和治疗）者免费出片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78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eastAsia" w:ascii="仿宋" w:hAnsi="仿宋" w:eastAsia="仿宋" w:cs="仿宋"/>
                <w:snapToGrid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napToGrid w:val="0"/>
                <w:sz w:val="24"/>
                <w:szCs w:val="24"/>
              </w:rPr>
              <w:t>21</w:t>
            </w:r>
          </w:p>
        </w:tc>
        <w:tc>
          <w:tcPr>
            <w:tcW w:w="305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胸部CT平扫 （≥45岁）</w:t>
            </w:r>
          </w:p>
        </w:tc>
        <w:tc>
          <w:tcPr>
            <w:tcW w:w="471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eastAsia" w:ascii="仿宋" w:hAnsi="仿宋" w:eastAsia="仿宋" w:cs="仿宋"/>
                <w:snapToGrid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sz w:val="24"/>
                <w:szCs w:val="24"/>
                <w:lang w:eastAsia="zh-CN"/>
              </w:rPr>
              <w:t>重大阳性（须进一步检查和治疗）者免费出片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78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eastAsia" w:ascii="仿宋" w:hAnsi="仿宋" w:eastAsia="仿宋" w:cs="仿宋"/>
                <w:snapToGrid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napToGrid w:val="0"/>
                <w:sz w:val="24"/>
                <w:szCs w:val="24"/>
              </w:rPr>
              <w:t>22</w:t>
            </w:r>
          </w:p>
        </w:tc>
        <w:tc>
          <w:tcPr>
            <w:tcW w:w="305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napToGrid w:val="0"/>
                <w:sz w:val="24"/>
                <w:szCs w:val="24"/>
              </w:rPr>
              <w:t>B超</w:t>
            </w:r>
          </w:p>
        </w:tc>
        <w:tc>
          <w:tcPr>
            <w:tcW w:w="471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eastAsia" w:ascii="仿宋" w:hAnsi="仿宋" w:eastAsia="仿宋" w:cs="仿宋"/>
                <w:snapToGrid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napToGrid w:val="0"/>
                <w:sz w:val="24"/>
                <w:szCs w:val="24"/>
              </w:rPr>
              <w:t>甲状腺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78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eastAsia" w:ascii="仿宋" w:hAnsi="仿宋" w:eastAsia="仿宋" w:cs="仿宋"/>
                <w:snapToGrid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napToGrid w:val="0"/>
                <w:sz w:val="24"/>
                <w:szCs w:val="24"/>
              </w:rPr>
              <w:t>23</w:t>
            </w:r>
          </w:p>
        </w:tc>
        <w:tc>
          <w:tcPr>
            <w:tcW w:w="305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eastAsia" w:ascii="仿宋" w:hAnsi="仿宋" w:eastAsia="仿宋" w:cs="仿宋"/>
                <w:snapToGrid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napToGrid w:val="0"/>
                <w:sz w:val="24"/>
                <w:szCs w:val="24"/>
              </w:rPr>
              <w:t>B超</w:t>
            </w:r>
          </w:p>
        </w:tc>
        <w:tc>
          <w:tcPr>
            <w:tcW w:w="471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eastAsia" w:ascii="仿宋" w:hAnsi="仿宋" w:eastAsia="仿宋" w:cs="仿宋"/>
                <w:snapToGrid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sz w:val="24"/>
                <w:szCs w:val="24"/>
                <w:lang w:eastAsia="zh-CN"/>
              </w:rPr>
              <w:t>肝、胆、胰、脾、双肾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78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eastAsia" w:ascii="仿宋" w:hAnsi="仿宋" w:eastAsia="仿宋" w:cs="仿宋"/>
                <w:snapToGrid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napToGrid w:val="0"/>
                <w:sz w:val="24"/>
                <w:szCs w:val="24"/>
              </w:rPr>
              <w:t>24</w:t>
            </w:r>
          </w:p>
        </w:tc>
        <w:tc>
          <w:tcPr>
            <w:tcW w:w="305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eastAsia" w:ascii="仿宋" w:hAnsi="仿宋" w:eastAsia="仿宋" w:cs="仿宋"/>
                <w:snapToGrid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napToGrid w:val="0"/>
                <w:sz w:val="24"/>
                <w:szCs w:val="24"/>
              </w:rPr>
              <w:t>B超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（≥45岁）</w:t>
            </w:r>
          </w:p>
        </w:tc>
        <w:tc>
          <w:tcPr>
            <w:tcW w:w="471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eastAsia" w:ascii="仿宋" w:hAnsi="仿宋" w:eastAsia="仿宋" w:cs="仿宋"/>
                <w:snapToGrid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sz w:val="24"/>
                <w:szCs w:val="24"/>
                <w:lang w:eastAsia="zh-CN"/>
              </w:rPr>
              <w:t>膀胱、前列腺（男性）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8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eastAsia" w:ascii="仿宋" w:hAnsi="仿宋" w:eastAsia="仿宋" w:cs="仿宋"/>
                <w:snapToGrid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napToGrid w:val="0"/>
                <w:sz w:val="24"/>
                <w:szCs w:val="24"/>
              </w:rPr>
              <w:t>25</w:t>
            </w:r>
          </w:p>
        </w:tc>
        <w:tc>
          <w:tcPr>
            <w:tcW w:w="305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eastAsia" w:ascii="仿宋" w:hAnsi="仿宋" w:eastAsia="仿宋" w:cs="仿宋"/>
                <w:snapToGrid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napToGrid w:val="0"/>
                <w:sz w:val="24"/>
                <w:szCs w:val="24"/>
              </w:rPr>
              <w:t>材料+主检+早餐</w:t>
            </w:r>
          </w:p>
        </w:tc>
        <w:tc>
          <w:tcPr>
            <w:tcW w:w="471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eastAsia" w:ascii="仿宋" w:hAnsi="仿宋" w:eastAsia="仿宋" w:cs="仿宋"/>
                <w:snapToGrid w:val="0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left="0" w:firstLine="0"/>
        <w:rPr>
          <w:rFonts w:hint="eastAsia" w:ascii="楷体" w:hAnsi="楷体" w:eastAsia="楷体" w:cs="楷体"/>
          <w:sz w:val="30"/>
          <w:szCs w:val="30"/>
        </w:rPr>
      </w:pP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rPr>
          <w:rFonts w:hint="eastAsia" w:ascii="楷体" w:hAnsi="楷体" w:eastAsia="楷体" w:cs="楷体"/>
          <w:b/>
          <w:sz w:val="30"/>
          <w:szCs w:val="30"/>
          <w:lang w:eastAsia="zh-CN"/>
        </w:rPr>
      </w:pPr>
      <w:r>
        <w:rPr>
          <w:rFonts w:hint="eastAsia" w:ascii="楷体" w:hAnsi="楷体" w:eastAsia="楷体" w:cs="楷体"/>
          <w:b/>
          <w:sz w:val="30"/>
          <w:szCs w:val="30"/>
          <w:lang w:eastAsia="zh-CN"/>
        </w:rPr>
        <w:t>女教职工妇女病普查项目表</w:t>
      </w:r>
    </w:p>
    <w:p>
      <w:pPr>
        <w:pStyle w:val="2"/>
        <w:rPr>
          <w:rFonts w:hint="eastAsia"/>
          <w:lang w:eastAsia="zh-CN"/>
        </w:rPr>
      </w:pPr>
    </w:p>
    <w:tbl>
      <w:tblPr>
        <w:tblStyle w:val="8"/>
        <w:tblW w:w="8394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1"/>
        <w:gridCol w:w="2471"/>
        <w:gridCol w:w="4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93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eastAsia" w:ascii="仿宋" w:hAnsi="仿宋" w:eastAsia="仿宋" w:cs="仿宋"/>
                <w:b/>
                <w:snapToGrid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napToGrid w:val="0"/>
                <w:sz w:val="24"/>
                <w:szCs w:val="24"/>
              </w:rPr>
              <w:t>序号</w:t>
            </w:r>
            <w:bookmarkStart w:id="0" w:name="_GoBack"/>
            <w:bookmarkEnd w:id="0"/>
          </w:p>
        </w:tc>
        <w:tc>
          <w:tcPr>
            <w:tcW w:w="247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eastAsia" w:ascii="仿宋" w:hAnsi="仿宋" w:eastAsia="仿宋" w:cs="仿宋"/>
                <w:b/>
                <w:snapToGrid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napToGrid w:val="0"/>
                <w:sz w:val="24"/>
                <w:szCs w:val="24"/>
              </w:rPr>
              <w:t>体检服务项目</w:t>
            </w:r>
          </w:p>
        </w:tc>
        <w:tc>
          <w:tcPr>
            <w:tcW w:w="499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eastAsia" w:ascii="仿宋" w:hAnsi="仿宋" w:eastAsia="仿宋" w:cs="仿宋"/>
                <w:b/>
                <w:snapToGrid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napToGrid w:val="0"/>
                <w:sz w:val="24"/>
                <w:szCs w:val="24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93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eastAsia" w:ascii="仿宋" w:hAnsi="仿宋" w:eastAsia="仿宋" w:cs="仿宋"/>
                <w:snapToGrid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napToGrid w:val="0"/>
                <w:sz w:val="24"/>
                <w:szCs w:val="24"/>
              </w:rPr>
              <w:t>1</w:t>
            </w:r>
          </w:p>
        </w:tc>
        <w:tc>
          <w:tcPr>
            <w:tcW w:w="247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eastAsia" w:ascii="仿宋" w:hAnsi="仿宋" w:eastAsia="仿宋" w:cs="仿宋"/>
                <w:snapToGrid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napToGrid w:val="0"/>
                <w:sz w:val="24"/>
                <w:szCs w:val="24"/>
              </w:rPr>
              <w:t>乳腺手诊、B超</w:t>
            </w:r>
          </w:p>
        </w:tc>
        <w:tc>
          <w:tcPr>
            <w:tcW w:w="499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rPr>
                <w:rFonts w:hint="eastAsia" w:ascii="仿宋" w:hAnsi="仿宋" w:eastAsia="仿宋" w:cs="仿宋"/>
                <w:snapToGrid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93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eastAsia" w:ascii="仿宋" w:hAnsi="仿宋" w:eastAsia="仿宋" w:cs="仿宋"/>
                <w:snapToGrid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napToGrid w:val="0"/>
                <w:sz w:val="24"/>
                <w:szCs w:val="24"/>
              </w:rPr>
              <w:t>2</w:t>
            </w:r>
          </w:p>
        </w:tc>
        <w:tc>
          <w:tcPr>
            <w:tcW w:w="247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eastAsia" w:ascii="仿宋" w:hAnsi="仿宋" w:eastAsia="仿宋" w:cs="仿宋"/>
                <w:snapToGrid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napToGrid w:val="0"/>
                <w:sz w:val="24"/>
                <w:szCs w:val="24"/>
              </w:rPr>
              <w:t>妇科手诊</w:t>
            </w:r>
          </w:p>
        </w:tc>
        <w:tc>
          <w:tcPr>
            <w:tcW w:w="499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rPr>
                <w:rFonts w:hint="eastAsia" w:ascii="仿宋" w:hAnsi="仿宋" w:eastAsia="仿宋" w:cs="仿宋"/>
                <w:snapToGrid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93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eastAsia" w:ascii="仿宋" w:hAnsi="仿宋" w:eastAsia="仿宋" w:cs="仿宋"/>
                <w:snapToGrid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napToGrid w:val="0"/>
                <w:sz w:val="24"/>
                <w:szCs w:val="24"/>
              </w:rPr>
              <w:t>3</w:t>
            </w:r>
          </w:p>
        </w:tc>
        <w:tc>
          <w:tcPr>
            <w:tcW w:w="247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eastAsia" w:ascii="仿宋" w:hAnsi="仿宋" w:eastAsia="仿宋" w:cs="仿宋"/>
                <w:snapToGrid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sz w:val="24"/>
                <w:szCs w:val="24"/>
                <w:lang w:eastAsia="zh-CN"/>
              </w:rPr>
              <w:t>白带常规阴道分泌物检查</w:t>
            </w:r>
          </w:p>
        </w:tc>
        <w:tc>
          <w:tcPr>
            <w:tcW w:w="499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rPr>
                <w:rFonts w:hint="eastAsia" w:ascii="仿宋" w:hAnsi="仿宋" w:eastAsia="仿宋" w:cs="仿宋"/>
                <w:snapToGrid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93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eastAsia" w:ascii="仿宋" w:hAnsi="仿宋" w:eastAsia="仿宋" w:cs="仿宋"/>
                <w:snapToGrid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napToGrid w:val="0"/>
                <w:sz w:val="24"/>
                <w:szCs w:val="24"/>
              </w:rPr>
              <w:t>4</w:t>
            </w:r>
          </w:p>
        </w:tc>
        <w:tc>
          <w:tcPr>
            <w:tcW w:w="247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eastAsia" w:ascii="仿宋" w:hAnsi="仿宋" w:eastAsia="仿宋" w:cs="仿宋"/>
                <w:snapToGrid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napToGrid w:val="0"/>
                <w:sz w:val="24"/>
                <w:szCs w:val="24"/>
              </w:rPr>
              <w:t>宫颈刮片</w:t>
            </w:r>
          </w:p>
        </w:tc>
        <w:tc>
          <w:tcPr>
            <w:tcW w:w="499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rPr>
                <w:rFonts w:hint="eastAsia" w:ascii="仿宋" w:hAnsi="仿宋" w:eastAsia="仿宋" w:cs="仿宋"/>
                <w:snapToGrid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49" w:hRule="atLeast"/>
        </w:trPr>
        <w:tc>
          <w:tcPr>
            <w:tcW w:w="93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eastAsia" w:ascii="仿宋" w:hAnsi="仿宋" w:eastAsia="仿宋" w:cs="仿宋"/>
                <w:snapToGrid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napToGrid w:val="0"/>
                <w:sz w:val="24"/>
                <w:szCs w:val="24"/>
              </w:rPr>
              <w:t>5</w:t>
            </w:r>
          </w:p>
        </w:tc>
        <w:tc>
          <w:tcPr>
            <w:tcW w:w="247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eastAsia" w:ascii="仿宋" w:hAnsi="仿宋" w:eastAsia="仿宋" w:cs="仿宋"/>
                <w:snapToGrid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sz w:val="24"/>
                <w:szCs w:val="24"/>
                <w:lang w:eastAsia="zh-CN"/>
              </w:rPr>
              <w:t>妇科B超（未婚腹超，已婚阴道B超）</w:t>
            </w:r>
          </w:p>
        </w:tc>
        <w:tc>
          <w:tcPr>
            <w:tcW w:w="499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rPr>
                <w:rFonts w:hint="eastAsia" w:ascii="仿宋" w:hAnsi="仿宋" w:eastAsia="仿宋" w:cs="仿宋"/>
                <w:snapToGrid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</w:trPr>
        <w:tc>
          <w:tcPr>
            <w:tcW w:w="93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eastAsia" w:ascii="仿宋" w:hAnsi="仿宋" w:eastAsia="仿宋" w:cs="仿宋"/>
                <w:snapToGrid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247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eastAsia" w:ascii="仿宋" w:hAnsi="仿宋" w:eastAsia="仿宋" w:cs="仿宋"/>
                <w:snapToGrid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napToGrid w:val="0"/>
                <w:sz w:val="24"/>
                <w:szCs w:val="24"/>
              </w:rPr>
              <w:t>材料+主检</w:t>
            </w:r>
          </w:p>
        </w:tc>
        <w:tc>
          <w:tcPr>
            <w:tcW w:w="499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rPr>
                <w:rFonts w:hint="eastAsia" w:ascii="仿宋" w:hAnsi="仿宋" w:eastAsia="仿宋" w:cs="仿宋"/>
                <w:snapToGrid w:val="0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rPr>
          <w:rFonts w:hint="eastAsia" w:ascii="仿宋" w:hAnsi="仿宋" w:eastAsia="仿宋" w:cs="仿宋"/>
          <w:sz w:val="30"/>
          <w:szCs w:val="30"/>
          <w:lang w:eastAsia="zh-CN"/>
        </w:rPr>
      </w:pPr>
    </w:p>
    <w:sectPr>
      <w:pgSz w:w="11900" w:h="16840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A275C79"/>
    <w:multiLevelType w:val="singleLevel"/>
    <w:tmpl w:val="4A275C79"/>
    <w:lvl w:ilvl="0" w:tentative="0">
      <w:start w:val="2"/>
      <w:numFmt w:val="decimal"/>
      <w:suff w:val="nothing"/>
      <w:lvlText w:val="%1、"/>
      <w:lvlJc w:val="left"/>
    </w:lvl>
  </w:abstractNum>
  <w:abstractNum w:abstractNumId="1">
    <w:nsid w:val="6E1040F3"/>
    <w:multiLevelType w:val="singleLevel"/>
    <w:tmpl w:val="6E1040F3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043"/>
    <w:rsid w:val="001414B7"/>
    <w:rsid w:val="005768D5"/>
    <w:rsid w:val="007336A8"/>
    <w:rsid w:val="007C10C8"/>
    <w:rsid w:val="00EF3043"/>
    <w:rsid w:val="00F430DE"/>
    <w:rsid w:val="00FA5A41"/>
    <w:rsid w:val="00FB45D8"/>
    <w:rsid w:val="01CE67B6"/>
    <w:rsid w:val="02115468"/>
    <w:rsid w:val="0E410038"/>
    <w:rsid w:val="0E742BDD"/>
    <w:rsid w:val="198C1EEE"/>
    <w:rsid w:val="1AB9312E"/>
    <w:rsid w:val="1AE46356"/>
    <w:rsid w:val="247C55D4"/>
    <w:rsid w:val="26E040AE"/>
    <w:rsid w:val="2A1375B6"/>
    <w:rsid w:val="2B48492E"/>
    <w:rsid w:val="30F43898"/>
    <w:rsid w:val="32310DC1"/>
    <w:rsid w:val="3CF06214"/>
    <w:rsid w:val="44B43D1B"/>
    <w:rsid w:val="4B8F5D3B"/>
    <w:rsid w:val="5C214010"/>
    <w:rsid w:val="5FE6387A"/>
    <w:rsid w:val="63BE24A0"/>
    <w:rsid w:val="6BF35B04"/>
    <w:rsid w:val="773D4983"/>
    <w:rsid w:val="7C5A2BEA"/>
    <w:rsid w:val="7F2F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rPr>
      <w:rFonts w:asciiTheme="minorHAnsi" w:hAnsiTheme="minorHAnsi" w:eastAsiaTheme="minorEastAsia" w:cstheme="minorBidi"/>
      <w:sz w:val="24"/>
      <w:szCs w:val="24"/>
      <w:lang w:val="zh-CN" w:eastAsia="en-US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1I"/>
    <w:basedOn w:val="3"/>
    <w:qFormat/>
    <w:uiPriority w:val="0"/>
    <w:pPr>
      <w:ind w:firstLine="420"/>
    </w:pPr>
  </w:style>
  <w:style w:type="paragraph" w:customStyle="1" w:styleId="3">
    <w:name w:val="BodyText"/>
    <w:basedOn w:val="1"/>
    <w:next w:val="1"/>
    <w:qFormat/>
    <w:uiPriority w:val="0"/>
    <w:pPr>
      <w:spacing w:before="36"/>
      <w:ind w:left="120"/>
      <w:jc w:val="both"/>
      <w:textAlignment w:val="baseline"/>
    </w:pPr>
    <w:rPr>
      <w:rFonts w:ascii="宋体" w:hAnsi="宋体" w:eastAsia="宋体"/>
      <w:kern w:val="2"/>
      <w:lang w:val="en-US" w:eastAsia="zh-CN"/>
    </w:rPr>
  </w:style>
  <w:style w:type="paragraph" w:styleId="4">
    <w:name w:val="Body Text"/>
    <w:basedOn w:val="1"/>
    <w:next w:val="1"/>
    <w:qFormat/>
    <w:uiPriority w:val="1"/>
    <w:pPr>
      <w:spacing w:before="36"/>
      <w:ind w:left="120"/>
    </w:pPr>
    <w:rPr>
      <w:rFonts w:ascii="宋体" w:hAnsi="宋体" w:eastAsia="宋体"/>
    </w:rPr>
  </w:style>
  <w:style w:type="paragraph" w:styleId="5">
    <w:name w:val="footer"/>
    <w:basedOn w:val="1"/>
    <w:link w:val="16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6">
    <w:name w:val="header"/>
    <w:basedOn w:val="1"/>
    <w:link w:val="1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Body Text First Indent"/>
    <w:basedOn w:val="4"/>
    <w:qFormat/>
    <w:uiPriority w:val="0"/>
    <w:pPr>
      <w:ind w:firstLine="420"/>
    </w:pPr>
  </w:style>
  <w:style w:type="character" w:styleId="10">
    <w:name w:val="FollowedHyperlink"/>
    <w:basedOn w:val="9"/>
    <w:qFormat/>
    <w:uiPriority w:val="0"/>
    <w:rPr>
      <w:color w:val="800080"/>
      <w:u w:val="single"/>
    </w:rPr>
  </w:style>
  <w:style w:type="character" w:styleId="11">
    <w:name w:val="Hyperlink"/>
    <w:basedOn w:val="9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font11"/>
    <w:qFormat/>
    <w:uiPriority w:val="0"/>
    <w:rPr>
      <w:rFonts w:hint="eastAsia" w:ascii="微软雅黑" w:hAnsi="微软雅黑" w:eastAsia="微软雅黑" w:cs="微软雅黑"/>
      <w:color w:val="000000"/>
      <w:sz w:val="18"/>
      <w:szCs w:val="18"/>
      <w:u w:val="none"/>
    </w:rPr>
  </w:style>
  <w:style w:type="character" w:customStyle="1" w:styleId="14">
    <w:name w:val="font21"/>
    <w:qFormat/>
    <w:uiPriority w:val="0"/>
    <w:rPr>
      <w:rFonts w:hint="eastAsia" w:ascii="微软雅黑" w:hAnsi="微软雅黑" w:eastAsia="微软雅黑" w:cs="微软雅黑"/>
      <w:b/>
      <w:color w:val="000000"/>
      <w:sz w:val="18"/>
      <w:szCs w:val="18"/>
      <w:u w:val="none"/>
    </w:rPr>
  </w:style>
  <w:style w:type="character" w:customStyle="1" w:styleId="15">
    <w:name w:val="页眉 Char"/>
    <w:basedOn w:val="9"/>
    <w:link w:val="6"/>
    <w:qFormat/>
    <w:uiPriority w:val="0"/>
    <w:rPr>
      <w:rFonts w:asciiTheme="minorHAnsi" w:hAnsiTheme="minorHAnsi" w:eastAsiaTheme="minorEastAsia" w:cstheme="minorBidi"/>
      <w:sz w:val="18"/>
      <w:szCs w:val="18"/>
      <w:lang w:val="zh-CN" w:eastAsia="en-US"/>
    </w:rPr>
  </w:style>
  <w:style w:type="character" w:customStyle="1" w:styleId="16">
    <w:name w:val="页脚 Char"/>
    <w:basedOn w:val="9"/>
    <w:link w:val="5"/>
    <w:qFormat/>
    <w:uiPriority w:val="0"/>
    <w:rPr>
      <w:rFonts w:asciiTheme="minorHAnsi" w:hAnsiTheme="minorHAnsi" w:eastAsiaTheme="minorEastAsia" w:cstheme="minorBidi"/>
      <w:sz w:val="18"/>
      <w:szCs w:val="18"/>
      <w:lang w:val="zh-CN" w:eastAsia="en-US"/>
    </w:rPr>
  </w:style>
  <w:style w:type="character" w:customStyle="1" w:styleId="17">
    <w:name w:val="NormalCharacter"/>
    <w:semiHidden/>
    <w:qFormat/>
    <w:uiPriority w:val="0"/>
    <w:rPr>
      <w:rFonts w:asciiTheme="minorHAnsi" w:hAnsiTheme="minorHAnsi" w:eastAsiaTheme="minorEastAsia" w:cstheme="minorBidi"/>
      <w:sz w:val="24"/>
      <w:szCs w:val="24"/>
      <w:lang w:val="zh-CN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422</Words>
  <Characters>2412</Characters>
  <Lines>20</Lines>
  <Paragraphs>5</Paragraphs>
  <TotalTime>2</TotalTime>
  <ScaleCrop>false</ScaleCrop>
  <LinksUpToDate>false</LinksUpToDate>
  <CharactersWithSpaces>2829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longx</dc:creator>
  <cp:lastModifiedBy>杨静静</cp:lastModifiedBy>
  <dcterms:modified xsi:type="dcterms:W3CDTF">2021-04-09T07:14:22Z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6E011867B98B4D44A72E13E95EDA4740</vt:lpwstr>
  </property>
</Properties>
</file>